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2"/>
        <w:keepNext w:val="0"/>
        <w:keepLines w:val="0"/>
        <w:spacing w:after="80" w:lineRule="auto"/>
        <w:rPr>
          <w:b w:val="1"/>
          <w:sz w:val="34"/>
          <w:szCs w:val="34"/>
        </w:rPr>
      </w:pPr>
      <w:bookmarkStart w:colFirst="0" w:colLast="0" w:name="_d6tfxehc0zyb" w:id="0"/>
      <w:bookmarkEnd w:id="0"/>
      <w:r w:rsidDel="00000000" w:rsidR="00000000" w:rsidRPr="00000000">
        <w:rPr>
          <w:b w:val="1"/>
          <w:sz w:val="34"/>
          <w:szCs w:val="34"/>
          <w:rtl w:val="0"/>
        </w:rPr>
        <w:t xml:space="preserve">Pledge Fulfillment Percentage Analysis Template</w:t>
      </w:r>
    </w:p>
    <w:p w:rsidR="00000000" w:rsidDel="00000000" w:rsidP="00000000" w:rsidRDefault="00000000" w:rsidRPr="00000000" w14:paraId="00000002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3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The report will break down pledge totals</w:t>
      </w:r>
    </w:p>
    <w:p w:rsidR="00000000" w:rsidDel="00000000" w:rsidP="00000000" w:rsidRDefault="00000000" w:rsidRPr="00000000" w14:paraId="00000004">
      <w:pPr>
        <w:shd w:fill="ffffff" w:val="clear"/>
        <w:spacing w:after="160" w:before="300" w:lineRule="auto"/>
        <w:rPr>
          <w:color w:val="333333"/>
        </w:rPr>
      </w:pPr>
      <w:r w:rsidDel="00000000" w:rsidR="00000000" w:rsidRPr="00000000">
        <w:rPr>
          <w:color w:val="333333"/>
          <w:rtl w:val="0"/>
        </w:rPr>
        <w:t xml:space="preserve"> </w:t>
      </w:r>
    </w:p>
    <w:tbl>
      <w:tblPr>
        <w:tblStyle w:val="Table1"/>
        <w:tblW w:w="9150.0" w:type="dxa"/>
        <w:jc w:val="left"/>
        <w:tblInd w:w="-1020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4275"/>
        <w:gridCol w:w="4875"/>
        <w:tblGridChange w:id="0">
          <w:tblGrid>
            <w:gridCol w:w="4275"/>
            <w:gridCol w:w="4875"/>
          </w:tblGrid>
        </w:tblGridChange>
      </w:tblGrid>
      <w:tr>
        <w:trPr>
          <w:cantSplit w:val="0"/>
          <w:trHeight w:val="720" w:hRule="atLeast"/>
          <w:tblHeader w:val="0"/>
        </w:trPr>
        <w:tc>
          <w:tcPr>
            <w:tcBorders>
              <w:top w:color="bfbfbf" w:space="0" w:sz="5" w:val="single"/>
              <w:left w:color="bfbfbf" w:space="0" w:sz="5" w:val="single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spacing w:after="240" w:before="240" w:lineRule="auto"/>
              <w:ind w:left="1560" w:firstLine="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Status</w:t>
            </w:r>
          </w:p>
        </w:tc>
        <w:tc>
          <w:tcPr>
            <w:tcBorders>
              <w:top w:color="bfbfbf" w:space="0" w:sz="5" w:val="single"/>
              <w:left w:color="000000" w:space="0" w:sz="0" w:val="nil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spacing w:after="240" w:before="240" w:lineRule="auto"/>
              <w:ind w:left="1560" w:firstLine="0"/>
              <w:rPr>
                <w:color w:val="333333"/>
                <w:highlight w:val="white"/>
              </w:rPr>
            </w:pPr>
            <w:sdt>
              <w:sdtPr>
                <w:alias w:val="Статус пројекта"/>
                <w:id w:val="-34616975"/>
                <w:dropDownList w:lastValue="Not started">
                  <w:listItem w:displayText="Not started" w:value="Not started"/>
                  <w:listItem w:displayText="Blocked" w:value="Blocked"/>
                  <w:listItem w:displayText="In progress" w:value="In progress"/>
                  <w:listItem w:displayText="Done" w:value="Done"/>
                </w:dropDownList>
              </w:sdtPr>
              <w:sdtContent>
                <w:r w:rsidDel="00000000" w:rsidR="00000000" w:rsidRPr="00000000">
                  <w:rPr>
                    <w:color w:val="3d3d3d"/>
                    <w:shd w:fill="e6e6e6" w:val="clear"/>
                  </w:rPr>
                  <w:t xml:space="preserve">Not started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bfbfbf" w:space="0" w:sz="5" w:val="single"/>
              <w:left w:color="bfbfbf" w:space="0" w:sz="5" w:val="single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spacing w:after="240" w:before="240" w:lineRule="auto"/>
              <w:ind w:left="1560" w:firstLine="0"/>
              <w:rPr/>
            </w:pPr>
            <w:r w:rsidDel="00000000" w:rsidR="00000000" w:rsidRPr="00000000">
              <w:rPr>
                <w:rtl w:val="0"/>
              </w:rPr>
              <w:t xml:space="preserve">Number solicited</w:t>
            </w:r>
          </w:p>
        </w:tc>
        <w:tc>
          <w:tcPr>
            <w:tcBorders>
              <w:top w:color="bfbfbf" w:space="0" w:sz="5" w:val="single"/>
              <w:left w:color="000000" w:space="0" w:sz="0" w:val="nil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spacing w:after="160" w:before="300" w:lineRule="auto"/>
              <w:ind w:left="1560" w:firstLine="0"/>
              <w:rPr>
                <w:color w:val="333333"/>
                <w:highlight w:val="white"/>
              </w:rPr>
            </w:pPr>
            <w:r w:rsidDel="00000000" w:rsidR="00000000" w:rsidRPr="00000000">
              <w:rPr>
                <w:color w:val="333333"/>
                <w:highlight w:val="white"/>
                <w:rtl w:val="0"/>
              </w:rPr>
              <w:t xml:space="preserve"> </w:t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5" w:val="single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spacing w:after="240" w:before="240" w:lineRule="auto"/>
              <w:ind w:left="1560" w:firstLine="0"/>
              <w:rPr/>
            </w:pPr>
            <w:r w:rsidDel="00000000" w:rsidR="00000000" w:rsidRPr="00000000">
              <w:rPr>
                <w:rtl w:val="0"/>
              </w:rPr>
              <w:t xml:space="preserve">Number responded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spacing w:after="160" w:before="300" w:lineRule="auto"/>
              <w:ind w:left="1560" w:firstLine="0"/>
              <w:rPr>
                <w:color w:val="333333"/>
                <w:highlight w:val="white"/>
              </w:rPr>
            </w:pPr>
            <w:r w:rsidDel="00000000" w:rsidR="00000000" w:rsidRPr="00000000">
              <w:rPr>
                <w:color w:val="333333"/>
                <w:highlight w:val="white"/>
                <w:rtl w:val="0"/>
              </w:rPr>
              <w:t xml:space="preserve"> </w:t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5" w:val="single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spacing w:after="240" w:before="240" w:lineRule="auto"/>
              <w:ind w:left="1560" w:firstLine="0"/>
              <w:rPr/>
            </w:pPr>
            <w:r w:rsidDel="00000000" w:rsidR="00000000" w:rsidRPr="00000000">
              <w:rPr>
                <w:rtl w:val="0"/>
              </w:rPr>
              <w:t xml:space="preserve">Average pledge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spacing w:after="160" w:before="300" w:lineRule="auto"/>
              <w:ind w:left="1560" w:firstLine="0"/>
              <w:rPr>
                <w:color w:val="333333"/>
                <w:highlight w:val="white"/>
              </w:rPr>
            </w:pPr>
            <w:r w:rsidDel="00000000" w:rsidR="00000000" w:rsidRPr="00000000">
              <w:rPr>
                <w:color w:val="333333"/>
                <w:highlight w:val="white"/>
                <w:rtl w:val="0"/>
              </w:rPr>
              <w:t xml:space="preserve"> </w:t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5" w:val="single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spacing w:after="240" w:before="240" w:lineRule="auto"/>
              <w:ind w:left="1560" w:firstLine="0"/>
              <w:rPr/>
            </w:pPr>
            <w:r w:rsidDel="00000000" w:rsidR="00000000" w:rsidRPr="00000000">
              <w:rPr>
                <w:rtl w:val="0"/>
              </w:rPr>
              <w:t xml:space="preserve">Percentage responded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spacing w:after="160" w:before="300" w:lineRule="auto"/>
              <w:ind w:left="1560" w:firstLine="0"/>
              <w:rPr>
                <w:color w:val="333333"/>
                <w:highlight w:val="white"/>
              </w:rPr>
            </w:pPr>
            <w:r w:rsidDel="00000000" w:rsidR="00000000" w:rsidRPr="00000000">
              <w:rPr>
                <w:color w:val="333333"/>
                <w:highlight w:val="white"/>
                <w:rtl w:val="0"/>
              </w:rPr>
              <w:t xml:space="preserve"> </w:t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5" w:val="single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spacing w:after="240" w:before="240" w:lineRule="auto"/>
              <w:ind w:left="1560" w:firstLine="0"/>
              <w:rPr/>
            </w:pPr>
            <w:r w:rsidDel="00000000" w:rsidR="00000000" w:rsidRPr="00000000">
              <w:rPr>
                <w:rtl w:val="0"/>
              </w:rPr>
              <w:t xml:space="preserve">Pledged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spacing w:after="160" w:before="300" w:lineRule="auto"/>
              <w:ind w:left="1560" w:firstLine="0"/>
              <w:rPr>
                <w:color w:val="333333"/>
                <w:highlight w:val="white"/>
              </w:rPr>
            </w:pPr>
            <w:r w:rsidDel="00000000" w:rsidR="00000000" w:rsidRPr="00000000">
              <w:rPr>
                <w:color w:val="333333"/>
                <w:highlight w:val="white"/>
                <w:rtl w:val="0"/>
              </w:rPr>
              <w:t xml:space="preserve"> </w:t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5" w:val="single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spacing w:after="240" w:before="240" w:lineRule="auto"/>
              <w:ind w:left="1560" w:firstLine="0"/>
              <w:rPr/>
            </w:pPr>
            <w:r w:rsidDel="00000000" w:rsidR="00000000" w:rsidRPr="00000000">
              <w:rPr>
                <w:rtl w:val="0"/>
              </w:rPr>
              <w:t xml:space="preserve">Written off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spacing w:after="160" w:before="300" w:lineRule="auto"/>
              <w:ind w:left="1560" w:firstLine="0"/>
              <w:rPr>
                <w:color w:val="333333"/>
                <w:highlight w:val="white"/>
              </w:rPr>
            </w:pPr>
            <w:r w:rsidDel="00000000" w:rsidR="00000000" w:rsidRPr="00000000">
              <w:rPr>
                <w:color w:val="333333"/>
                <w:highlight w:val="white"/>
                <w:rtl w:val="0"/>
              </w:rPr>
              <w:t xml:space="preserve"> </w:t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5" w:val="single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spacing w:after="240" w:before="240" w:lineRule="auto"/>
              <w:ind w:left="1560" w:firstLine="0"/>
              <w:rPr/>
            </w:pPr>
            <w:r w:rsidDel="00000000" w:rsidR="00000000" w:rsidRPr="00000000">
              <w:rPr>
                <w:rtl w:val="0"/>
              </w:rPr>
              <w:t xml:space="preserve">Paid to Date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spacing w:after="160" w:before="300" w:lineRule="auto"/>
              <w:ind w:left="1560" w:firstLine="0"/>
              <w:rPr>
                <w:color w:val="333333"/>
                <w:highlight w:val="white"/>
              </w:rPr>
            </w:pPr>
            <w:r w:rsidDel="00000000" w:rsidR="00000000" w:rsidRPr="00000000">
              <w:rPr>
                <w:color w:val="333333"/>
                <w:highlight w:val="white"/>
                <w:rtl w:val="0"/>
              </w:rPr>
              <w:t xml:space="preserve"> </w:t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5" w:val="single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spacing w:after="240" w:before="240" w:lineRule="auto"/>
              <w:ind w:left="1560" w:firstLine="0"/>
              <w:rPr/>
            </w:pPr>
            <w:r w:rsidDel="00000000" w:rsidR="00000000" w:rsidRPr="00000000">
              <w:rPr>
                <w:rtl w:val="0"/>
              </w:rPr>
              <w:t xml:space="preserve">Overdue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spacing w:after="160" w:before="300" w:lineRule="auto"/>
              <w:ind w:left="1560" w:firstLine="0"/>
              <w:rPr>
                <w:color w:val="333333"/>
                <w:highlight w:val="white"/>
              </w:rPr>
            </w:pPr>
            <w:r w:rsidDel="00000000" w:rsidR="00000000" w:rsidRPr="00000000">
              <w:rPr>
                <w:color w:val="333333"/>
                <w:highlight w:val="white"/>
                <w:rtl w:val="0"/>
              </w:rPr>
              <w:t xml:space="preserve"> </w:t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5" w:val="single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spacing w:after="240" w:before="240" w:lineRule="auto"/>
              <w:ind w:left="1560" w:firstLine="0"/>
              <w:rPr/>
            </w:pPr>
            <w:r w:rsidDel="00000000" w:rsidR="00000000" w:rsidRPr="00000000">
              <w:rPr>
                <w:rtl w:val="0"/>
              </w:rPr>
              <w:t xml:space="preserve">Future due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spacing w:after="160" w:before="300" w:lineRule="auto"/>
              <w:ind w:left="1560" w:firstLine="0"/>
              <w:rPr>
                <w:color w:val="333333"/>
                <w:highlight w:val="white"/>
              </w:rPr>
            </w:pPr>
            <w:r w:rsidDel="00000000" w:rsidR="00000000" w:rsidRPr="00000000">
              <w:rPr>
                <w:color w:val="333333"/>
                <w:highlight w:val="white"/>
                <w:rtl w:val="0"/>
              </w:rPr>
              <w:t xml:space="preserve"> </w:t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5" w:val="single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spacing w:after="240" w:before="240" w:lineRule="auto"/>
              <w:ind w:left="1560" w:firstLine="0"/>
              <w:rPr/>
            </w:pPr>
            <w:r w:rsidDel="00000000" w:rsidR="00000000" w:rsidRPr="00000000">
              <w:rPr>
                <w:rtl w:val="0"/>
              </w:rPr>
              <w:t xml:space="preserve">Projected fulfillment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spacing w:after="160" w:before="300" w:lineRule="auto"/>
              <w:ind w:left="1560" w:firstLine="0"/>
              <w:rPr>
                <w:color w:val="333333"/>
                <w:highlight w:val="white"/>
              </w:rPr>
            </w:pPr>
            <w:r w:rsidDel="00000000" w:rsidR="00000000" w:rsidRPr="00000000">
              <w:rPr>
                <w:color w:val="333333"/>
                <w:highlight w:val="white"/>
                <w:rtl w:val="0"/>
              </w:rPr>
              <w:t xml:space="preserve"> </w:t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00000" w:space="0" w:sz="0" w:val="nil"/>
              <w:left w:color="bfbfbf" w:space="0" w:sz="5" w:val="single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spacing w:after="240" w:before="240" w:lineRule="auto"/>
              <w:ind w:left="156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bfbfbf" w:space="0" w:sz="5" w:val="single"/>
              <w:right w:color="bfbfbf" w:space="0" w:sz="5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spacing w:after="160" w:before="300" w:lineRule="auto"/>
              <w:ind w:left="1560" w:firstLine="0"/>
              <w:rPr>
                <w:color w:val="333333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s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